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DD" w:rsidRDefault="00D67111" w:rsidP="006318DD">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9pt;margin-top:0;width:63pt;height:60.4pt;z-index:-1" wrapcoords="10062 295 8769 393 5354 1473 5354 1865 4800 2258 3508 3436 2308 5007 1569 6578 1108 8149 831 9720 738 11291 1015 12862 1385 14433 2123 16004 3138 17575 4708 19145 4800 19342 7569 20716 7938 20815 9692 21109 9969 21109 11631 21109 12000 21109 13938 20716 16615 19342 16708 19145 18369 17575 19385 16004 20031 14433 20400 12862 20677 11291 20585 9720 20308 8149 19846 6578 19015 5007 17908 3436 16062 1865 16154 1473 12738 393 11354 295 10062 295">
            <v:imagedata r:id="rId5" o:title="logo"/>
            <w10:wrap type="tight"/>
          </v:shape>
        </w:pict>
      </w:r>
      <w:r>
        <w:rPr>
          <w:noProof/>
        </w:rPr>
        <w:pict>
          <v:shape id="_x0000_s1030" type="#_x0000_t75" alt="" style="position:absolute;left:0;text-align:left;margin-left:147pt;margin-top:0;width:57pt;height:57pt;z-index:3">
            <v:imagedata r:id="rId6" o:title="25_logo"/>
          </v:shape>
        </w:pict>
      </w:r>
      <w:r>
        <w:rPr>
          <w:noProof/>
        </w:rPr>
        <w:pict>
          <v:shape id="_x0000_s1029" type="#_x0000_t75" style="position:absolute;left:0;text-align:left;margin-left:245pt;margin-top:0;width:69.75pt;height:65.25pt;z-index:2">
            <v:imagedata r:id="rId7" o:title=""/>
          </v:shape>
        </w:pict>
      </w:r>
      <w:r>
        <w:rPr>
          <w:noProof/>
        </w:rPr>
        <w:pict>
          <v:shape id="_x0000_s1028" type="#_x0000_t75" style="position:absolute;left:0;text-align:left;margin-left:350pt;margin-top:0;width:63pt;height:61.2pt;z-index:1">
            <v:imagedata r:id="rId8" o:title=""/>
            <w10:wrap type="square"/>
          </v:shape>
        </w:pict>
      </w:r>
    </w:p>
    <w:p w:rsidR="006318DD" w:rsidRDefault="006318DD" w:rsidP="006318DD"/>
    <w:p w:rsidR="006318DD" w:rsidRDefault="006318DD" w:rsidP="006318DD">
      <w:r>
        <w:t xml:space="preserve">  </w:t>
      </w:r>
    </w:p>
    <w:p w:rsidR="006318DD" w:rsidRDefault="006318DD" w:rsidP="006318DD"/>
    <w:p w:rsidR="00444756" w:rsidRDefault="00444756" w:rsidP="006318DD">
      <w:pPr>
        <w:jc w:val="center"/>
      </w:pPr>
    </w:p>
    <w:p w:rsidR="006318DD" w:rsidRDefault="006318DD" w:rsidP="006318DD">
      <w:pPr>
        <w:jc w:val="center"/>
      </w:pPr>
      <w:r>
        <w:t>Европейское общество тазобедренного сустава</w:t>
      </w:r>
    </w:p>
    <w:p w:rsidR="006318DD" w:rsidRDefault="006318DD" w:rsidP="006318DD">
      <w:pPr>
        <w:jc w:val="center"/>
      </w:pPr>
      <w:r>
        <w:t xml:space="preserve">Русское </w:t>
      </w:r>
      <w:r w:rsidR="00BC1963">
        <w:t>общество тазобедренного сустава</w:t>
      </w:r>
    </w:p>
    <w:p w:rsidR="006318DD" w:rsidRDefault="00E13EC0" w:rsidP="006318DD">
      <w:pPr>
        <w:jc w:val="center"/>
      </w:pPr>
      <w:r>
        <w:t xml:space="preserve">МОНИКИ им. М.Ф. </w:t>
      </w:r>
      <w:proofErr w:type="gramStart"/>
      <w:r>
        <w:t>Владимирского</w:t>
      </w:r>
      <w:proofErr w:type="gramEnd"/>
    </w:p>
    <w:p w:rsidR="006318DD" w:rsidRDefault="006318DD" w:rsidP="006318DD">
      <w:pPr>
        <w:jc w:val="center"/>
      </w:pPr>
      <w:r>
        <w:t>Нижегородская государственная медицинская академия</w:t>
      </w:r>
    </w:p>
    <w:p w:rsidR="00E13EC0" w:rsidRDefault="00E13EC0" w:rsidP="006318DD">
      <w:pPr>
        <w:jc w:val="center"/>
      </w:pPr>
      <w:r>
        <w:t>Приволжский федеральный медицинский исследовательский центр</w:t>
      </w:r>
    </w:p>
    <w:p w:rsidR="004D45BE" w:rsidRDefault="004D45BE" w:rsidP="004D45BE">
      <w:pPr>
        <w:jc w:val="center"/>
      </w:pPr>
      <w:r w:rsidRPr="006318DD">
        <w:t xml:space="preserve">Общественный благотворительный фонд </w:t>
      </w:r>
    </w:p>
    <w:p w:rsidR="004D45BE" w:rsidRPr="006318DD" w:rsidRDefault="004D45BE" w:rsidP="004D45BE">
      <w:pPr>
        <w:jc w:val="center"/>
        <w:rPr>
          <w:u w:val="single"/>
        </w:rPr>
      </w:pPr>
      <w:r w:rsidRPr="006318DD">
        <w:t xml:space="preserve">Нижегородской области </w:t>
      </w:r>
      <w:r>
        <w:t xml:space="preserve"> </w:t>
      </w:r>
      <w:r w:rsidRPr="006318DD">
        <w:t>" Ортопедия: Надежда и опора"</w:t>
      </w:r>
    </w:p>
    <w:p w:rsidR="004D45BE" w:rsidRDefault="004D45BE" w:rsidP="006318DD">
      <w:pPr>
        <w:jc w:val="center"/>
      </w:pPr>
    </w:p>
    <w:p w:rsidR="006318DD" w:rsidRDefault="00574DAA" w:rsidP="006318DD">
      <w:pPr>
        <w:jc w:val="center"/>
      </w:pPr>
      <w:r>
        <w:t>Н</w:t>
      </w:r>
      <w:r w:rsidR="006318DD">
        <w:t>аучно-практическ</w:t>
      </w:r>
      <w:r>
        <w:t>ая</w:t>
      </w:r>
      <w:r w:rsidR="006318DD">
        <w:t xml:space="preserve"> конференци</w:t>
      </w:r>
      <w:r>
        <w:t>я</w:t>
      </w:r>
      <w:r w:rsidR="00114438">
        <w:t xml:space="preserve"> с международным участием</w:t>
      </w:r>
    </w:p>
    <w:p w:rsidR="006318DD" w:rsidRDefault="006318DD" w:rsidP="006318DD">
      <w:pPr>
        <w:jc w:val="center"/>
      </w:pPr>
    </w:p>
    <w:p w:rsidR="006318DD" w:rsidRDefault="006318DD" w:rsidP="006318DD">
      <w:pPr>
        <w:jc w:val="center"/>
        <w:rPr>
          <w:color w:val="FF0000"/>
          <w:sz w:val="36"/>
          <w:szCs w:val="36"/>
        </w:rPr>
      </w:pPr>
      <w:r w:rsidRPr="00214FA5">
        <w:rPr>
          <w:color w:val="FF0000"/>
          <w:sz w:val="36"/>
          <w:szCs w:val="36"/>
        </w:rPr>
        <w:t>«Современная хирургия</w:t>
      </w:r>
    </w:p>
    <w:p w:rsidR="006318DD" w:rsidRPr="00214FA5" w:rsidRDefault="006318DD" w:rsidP="006318DD">
      <w:pPr>
        <w:jc w:val="center"/>
        <w:rPr>
          <w:color w:val="FF0000"/>
          <w:sz w:val="36"/>
          <w:szCs w:val="36"/>
        </w:rPr>
      </w:pPr>
      <w:r w:rsidRPr="00214FA5">
        <w:rPr>
          <w:color w:val="FF0000"/>
          <w:sz w:val="36"/>
          <w:szCs w:val="36"/>
        </w:rPr>
        <w:t>тазобедренного сустава»</w:t>
      </w:r>
    </w:p>
    <w:p w:rsidR="006318DD" w:rsidRDefault="006318DD" w:rsidP="006318DD">
      <w:pPr>
        <w:jc w:val="center"/>
      </w:pPr>
    </w:p>
    <w:p w:rsidR="006318DD" w:rsidRDefault="006318DD" w:rsidP="006318DD"/>
    <w:p w:rsidR="006318DD" w:rsidRDefault="006318DD" w:rsidP="006318DD"/>
    <w:p w:rsidR="00574DAA" w:rsidRDefault="00574DAA" w:rsidP="006318DD"/>
    <w:p w:rsidR="00574DAA" w:rsidRDefault="00574DAA" w:rsidP="006318DD"/>
    <w:p w:rsidR="00574DAA" w:rsidRDefault="00025521" w:rsidP="006318DD">
      <w:r>
        <w:pict>
          <v:shape id="_x0000_i1025" type="#_x0000_t75" alt="" style="width:429.75pt;height:248.25pt">
            <v:imagedata r:id="rId9" r:href="rId10"/>
          </v:shape>
        </w:pict>
      </w:r>
    </w:p>
    <w:p w:rsidR="00574DAA" w:rsidRDefault="00574DAA" w:rsidP="006318DD"/>
    <w:p w:rsidR="00574DAA" w:rsidRDefault="00574DAA" w:rsidP="006318DD"/>
    <w:p w:rsidR="00574DAA" w:rsidRDefault="00574DAA" w:rsidP="006318DD"/>
    <w:p w:rsidR="00574DAA" w:rsidRDefault="00315AF0" w:rsidP="00315AF0">
      <w:pPr>
        <w:jc w:val="center"/>
      </w:pPr>
      <w:r>
        <w:t>5 декабря 2014 г.</w:t>
      </w:r>
    </w:p>
    <w:p w:rsidR="00315AF0" w:rsidRDefault="00315AF0" w:rsidP="00315AF0">
      <w:pPr>
        <w:jc w:val="center"/>
      </w:pPr>
    </w:p>
    <w:p w:rsidR="00315AF0" w:rsidRDefault="00315AF0" w:rsidP="00315AF0">
      <w:pPr>
        <w:jc w:val="center"/>
      </w:pPr>
      <w:r>
        <w:t>Нижний Новгород</w:t>
      </w:r>
    </w:p>
    <w:p w:rsidR="00025521" w:rsidRDefault="00025521" w:rsidP="00315AF0">
      <w:pPr>
        <w:jc w:val="center"/>
      </w:pPr>
    </w:p>
    <w:p w:rsidR="00574DAA" w:rsidRDefault="00C43CDA" w:rsidP="006318DD">
      <w:r>
        <w:lastRenderedPageBreak/>
        <w:t>Почётн</w:t>
      </w:r>
      <w:r w:rsidR="00271A9A">
        <w:t>ые  председатели:</w:t>
      </w:r>
    </w:p>
    <w:p w:rsidR="00EB51C8" w:rsidRDefault="00EB51C8" w:rsidP="006318DD"/>
    <w:p w:rsidR="00EB51C8" w:rsidRDefault="00EB51C8" w:rsidP="00EB51C8">
      <w:r>
        <w:t xml:space="preserve"> Директор МОНИКИ им.М.Ф. </w:t>
      </w:r>
      <w:proofErr w:type="gramStart"/>
      <w:r>
        <w:t>Владимирского</w:t>
      </w:r>
      <w:proofErr w:type="gramEnd"/>
      <w:r>
        <w:t xml:space="preserve">, </w:t>
      </w:r>
    </w:p>
    <w:p w:rsidR="00EB51C8" w:rsidRDefault="00EB51C8" w:rsidP="00EB51C8">
      <w:r>
        <w:t xml:space="preserve">д.м.н., профессор </w:t>
      </w:r>
      <w:r w:rsidR="00E13EC0">
        <w:t>Ф.Н. Палеев.</w:t>
      </w:r>
    </w:p>
    <w:p w:rsidR="00EB51C8" w:rsidRDefault="00EB51C8" w:rsidP="00EB51C8">
      <w:r>
        <w:t xml:space="preserve"> Ректор Нижегородской государственной медицинской академии,</w:t>
      </w:r>
    </w:p>
    <w:p w:rsidR="00EB51C8" w:rsidRDefault="00EB51C8" w:rsidP="00EB51C8">
      <w:r>
        <w:t>заслуженный деятель науки РФ, лауреат премии Правительства РФ,</w:t>
      </w:r>
    </w:p>
    <w:p w:rsidR="00EB51C8" w:rsidRDefault="00EB51C8" w:rsidP="00EB51C8">
      <w:r>
        <w:t>д.м.н., профессор Б.Е.Шахов.</w:t>
      </w:r>
    </w:p>
    <w:p w:rsidR="00271A9A" w:rsidRDefault="00EB51C8" w:rsidP="006318DD">
      <w:r>
        <w:t>Директор Приволжского федерального медицинского исследова</w:t>
      </w:r>
      <w:r w:rsidR="00E13EC0">
        <w:t>те</w:t>
      </w:r>
      <w:r>
        <w:t>льского центра, к.м.н. Н.Н.Карякин</w:t>
      </w:r>
    </w:p>
    <w:p w:rsidR="00315AF0" w:rsidRDefault="00315AF0" w:rsidP="006318DD"/>
    <w:p w:rsidR="00271A9A" w:rsidRDefault="00271A9A" w:rsidP="00271A9A">
      <w:r>
        <w:t>Председатель научного комитета:</w:t>
      </w:r>
    </w:p>
    <w:p w:rsidR="00271A9A" w:rsidRDefault="00271A9A" w:rsidP="00271A9A">
      <w:r>
        <w:t>Президент Русского общества тазобедренного сустава, руководитель ортопедической</w:t>
      </w:r>
      <w:r w:rsidR="00EB51C8">
        <w:t xml:space="preserve"> </w:t>
      </w:r>
      <w:r>
        <w:t>клиники МОНИКИ им. М.Ф.Владимирского, лауреат премии Правительства РФ, главный</w:t>
      </w:r>
      <w:r w:rsidR="00EB51C8">
        <w:t xml:space="preserve"> </w:t>
      </w:r>
      <w:r>
        <w:t>травматолог-ортопед Московской области,</w:t>
      </w:r>
    </w:p>
    <w:p w:rsidR="00271A9A" w:rsidRDefault="00271A9A" w:rsidP="00271A9A">
      <w:r>
        <w:t>д.м.н., профессор В.П. Волошин.</w:t>
      </w:r>
    </w:p>
    <w:p w:rsidR="00315AF0" w:rsidRDefault="00315AF0" w:rsidP="00271A9A"/>
    <w:p w:rsidR="00EB51C8" w:rsidRDefault="00271A9A" w:rsidP="00EB51C8">
      <w:proofErr w:type="gramStart"/>
      <w:r>
        <w:t xml:space="preserve">Члены научного комитета: д.м.н., проф. И.И. Кузьмин (Владивосток), д.м.н., </w:t>
      </w:r>
      <w:proofErr w:type="spellStart"/>
      <w:r>
        <w:t>проф.А.Б.Казанцев</w:t>
      </w:r>
      <w:proofErr w:type="spellEnd"/>
      <w:r>
        <w:t xml:space="preserve">, к.м.н., доц. Д.В. </w:t>
      </w:r>
      <w:proofErr w:type="spellStart"/>
      <w:r>
        <w:t>Мартыненко</w:t>
      </w:r>
      <w:proofErr w:type="spellEnd"/>
      <w:r>
        <w:t xml:space="preserve"> (Москва</w:t>
      </w:r>
      <w:r w:rsidR="00EB51C8">
        <w:t>,</w:t>
      </w:r>
      <w:proofErr w:type="gramEnd"/>
    </w:p>
    <w:p w:rsidR="00271A9A" w:rsidRDefault="00271A9A" w:rsidP="00271A9A">
      <w:r>
        <w:t xml:space="preserve">к.м.н., доц. Санкаранараянан </w:t>
      </w:r>
      <w:proofErr w:type="spellStart"/>
      <w:r>
        <w:t>Арумугам</w:t>
      </w:r>
      <w:proofErr w:type="spellEnd"/>
      <w:r>
        <w:t xml:space="preserve"> </w:t>
      </w:r>
      <w:proofErr w:type="spellStart"/>
      <w:r>
        <w:t>Сараванан</w:t>
      </w:r>
      <w:proofErr w:type="spellEnd"/>
      <w:r>
        <w:t xml:space="preserve"> (Москва).</w:t>
      </w:r>
    </w:p>
    <w:p w:rsidR="00EB51C8" w:rsidRDefault="00EB51C8" w:rsidP="00271A9A"/>
    <w:p w:rsidR="00271A9A" w:rsidRDefault="00271A9A" w:rsidP="00271A9A">
      <w:proofErr w:type="gramStart"/>
      <w:r>
        <w:t>Председатель оргкомитета: д.м.н., проф. Н.А. Верещагин (Нижний Новгород).</w:t>
      </w:r>
      <w:proofErr w:type="gramEnd"/>
    </w:p>
    <w:p w:rsidR="00315AF0" w:rsidRDefault="00315AF0" w:rsidP="00271A9A"/>
    <w:p w:rsidR="00271A9A" w:rsidRDefault="00271A9A" w:rsidP="00271A9A">
      <w:proofErr w:type="gramStart"/>
      <w:r>
        <w:t xml:space="preserve">Члены оргкомитета: д.м.н., проф. Е.А. </w:t>
      </w:r>
      <w:proofErr w:type="spellStart"/>
      <w:r>
        <w:t>Волокитина</w:t>
      </w:r>
      <w:proofErr w:type="spellEnd"/>
      <w:r>
        <w:t xml:space="preserve"> (Екатеринбург), к.м.н., доц. И.В.Кирпичев (Иваново), к.м.н., Г.В. Куропаткин (Самара), к.м.н., С.А.Фирсов (Ярославль).</w:t>
      </w:r>
      <w:proofErr w:type="gramEnd"/>
    </w:p>
    <w:p w:rsidR="00EB51C8" w:rsidRDefault="00EB51C8" w:rsidP="00271A9A"/>
    <w:p w:rsidR="00271A9A" w:rsidRDefault="00315AF0" w:rsidP="00271A9A">
      <w:r>
        <w:t>Конференция</w:t>
      </w:r>
      <w:r w:rsidR="00271A9A">
        <w:t xml:space="preserve"> будет проходить в гостиничном комплексе «Ока».</w:t>
      </w:r>
    </w:p>
    <w:p w:rsidR="00271A9A" w:rsidRDefault="00271A9A" w:rsidP="00271A9A">
      <w:r>
        <w:t xml:space="preserve">Гостиничный комплекс «Ока» расположен по адресу: </w:t>
      </w:r>
      <w:proofErr w:type="gramStart"/>
      <w:r>
        <w:t>г</w:t>
      </w:r>
      <w:proofErr w:type="gramEnd"/>
      <w:r>
        <w:t>. Нижний Новгород, пр. Гагарина,</w:t>
      </w:r>
      <w:r w:rsidR="00EB51C8">
        <w:t xml:space="preserve"> </w:t>
      </w:r>
      <w:r>
        <w:t>д. 27</w:t>
      </w:r>
    </w:p>
    <w:p w:rsidR="00EB51C8" w:rsidRDefault="00EB51C8" w:rsidP="00271A9A"/>
    <w:p w:rsidR="00271A9A" w:rsidRDefault="00271A9A" w:rsidP="00271A9A">
      <w:r>
        <w:t xml:space="preserve">По вопросам участия в </w:t>
      </w:r>
      <w:r w:rsidR="00315AF0">
        <w:t>конференции</w:t>
      </w:r>
      <w:r>
        <w:t>:</w:t>
      </w:r>
    </w:p>
    <w:p w:rsidR="00271A9A" w:rsidRDefault="00271A9A" w:rsidP="00271A9A"/>
    <w:p w:rsidR="00271A9A" w:rsidRDefault="00271A9A" w:rsidP="00271A9A">
      <w:r>
        <w:t xml:space="preserve"> Для коллег (научная программа) - Верещагин Николай Александрович.</w:t>
      </w:r>
    </w:p>
    <w:p w:rsidR="00271A9A" w:rsidRDefault="00271A9A" w:rsidP="00271A9A"/>
    <w:p w:rsidR="00271A9A" w:rsidRDefault="00271A9A" w:rsidP="00271A9A">
      <w:r>
        <w:t xml:space="preserve"> +7 910 884 9340 </w:t>
      </w:r>
      <w:hyperlink r:id="rId11" w:history="1">
        <w:r w:rsidRPr="00635657">
          <w:rPr>
            <w:rStyle w:val="a3"/>
          </w:rPr>
          <w:t>nikolay.vereschagin@gmail.com</w:t>
        </w:r>
      </w:hyperlink>
    </w:p>
    <w:p w:rsidR="00271A9A" w:rsidRDefault="00271A9A" w:rsidP="00271A9A"/>
    <w:p w:rsidR="00271A9A" w:rsidRDefault="00271A9A" w:rsidP="00271A9A">
      <w:r>
        <w:t>Организационные вопросы: бронирование номеров в гостинице, информация для</w:t>
      </w:r>
      <w:r w:rsidR="00EB51C8">
        <w:t xml:space="preserve"> </w:t>
      </w:r>
      <w:r>
        <w:t xml:space="preserve">спонсоров - </w:t>
      </w:r>
      <w:proofErr w:type="spellStart"/>
      <w:r>
        <w:t>Кондакова</w:t>
      </w:r>
      <w:proofErr w:type="spellEnd"/>
      <w:r>
        <w:t xml:space="preserve"> Елена Юрьевна.</w:t>
      </w:r>
    </w:p>
    <w:p w:rsidR="00271A9A" w:rsidRDefault="00271A9A" w:rsidP="00271A9A">
      <w:r>
        <w:t xml:space="preserve"> +7 951 915 3585 </w:t>
      </w:r>
      <w:hyperlink r:id="rId12" w:history="1">
        <w:r w:rsidRPr="00635657">
          <w:rPr>
            <w:rStyle w:val="a3"/>
          </w:rPr>
          <w:t>lek448@rambler.ru</w:t>
        </w:r>
      </w:hyperlink>
    </w:p>
    <w:p w:rsidR="00271A9A" w:rsidRDefault="00271A9A" w:rsidP="00271A9A"/>
    <w:p w:rsidR="00271A9A" w:rsidRDefault="00271A9A" w:rsidP="00271A9A">
      <w:r>
        <w:t>http://russianhipsociety.ru</w:t>
      </w:r>
    </w:p>
    <w:p w:rsidR="00271A9A" w:rsidRDefault="00271A9A" w:rsidP="006318DD"/>
    <w:p w:rsidR="00271A9A" w:rsidRDefault="00271A9A" w:rsidP="006318DD"/>
    <w:p w:rsidR="00271A9A" w:rsidRDefault="00271A9A" w:rsidP="006318DD"/>
    <w:p w:rsidR="002907CF" w:rsidRDefault="002907CF" w:rsidP="002907CF">
      <w:pPr>
        <w:ind w:left="360"/>
        <w:jc w:val="center"/>
      </w:pPr>
      <w:r>
        <w:lastRenderedPageBreak/>
        <w:t>5 декабря 2014 г.</w:t>
      </w:r>
    </w:p>
    <w:p w:rsidR="002907CF" w:rsidRDefault="002907CF" w:rsidP="002907CF">
      <w:pPr>
        <w:ind w:left="360"/>
        <w:jc w:val="center"/>
      </w:pPr>
    </w:p>
    <w:p w:rsidR="002907CF" w:rsidRDefault="002907CF" w:rsidP="002907CF">
      <w:pPr>
        <w:ind w:left="360"/>
      </w:pPr>
      <w:r>
        <w:t>8.00 Выставка.</w:t>
      </w:r>
    </w:p>
    <w:p w:rsidR="002907CF" w:rsidRDefault="002907CF" w:rsidP="002907CF">
      <w:pPr>
        <w:ind w:left="360"/>
      </w:pPr>
      <w:r>
        <w:t>9.00 Регистрация участников.</w:t>
      </w:r>
    </w:p>
    <w:p w:rsidR="002907CF" w:rsidRDefault="002907CF" w:rsidP="002907CF">
      <w:pPr>
        <w:ind w:left="360"/>
      </w:pPr>
      <w:r>
        <w:t>10.00 Открытие конференции.</w:t>
      </w:r>
    </w:p>
    <w:p w:rsidR="002907CF" w:rsidRDefault="002907CF" w:rsidP="002907CF">
      <w:pPr>
        <w:ind w:left="360"/>
      </w:pPr>
      <w:r>
        <w:t>Продолжительность докладов – 15 мин.</w:t>
      </w:r>
    </w:p>
    <w:p w:rsidR="002907CF" w:rsidRDefault="002907CF" w:rsidP="002907CF">
      <w:pPr>
        <w:ind w:left="360"/>
      </w:pPr>
    </w:p>
    <w:p w:rsidR="000354F1" w:rsidRDefault="002907CF" w:rsidP="002907CF">
      <w:pPr>
        <w:ind w:left="360"/>
        <w:jc w:val="center"/>
      </w:pPr>
      <w:r>
        <w:t>Пленарное заседание</w:t>
      </w:r>
      <w:r w:rsidR="000354F1">
        <w:t xml:space="preserve"> </w:t>
      </w:r>
    </w:p>
    <w:p w:rsidR="002907CF" w:rsidRDefault="000354F1" w:rsidP="002907CF">
      <w:pPr>
        <w:ind w:left="360"/>
        <w:jc w:val="center"/>
      </w:pPr>
      <w:r>
        <w:t>сессия №1</w:t>
      </w:r>
    </w:p>
    <w:p w:rsidR="002907CF" w:rsidRDefault="002907CF" w:rsidP="002907CF">
      <w:pPr>
        <w:ind w:left="360"/>
        <w:jc w:val="center"/>
      </w:pPr>
      <w:r>
        <w:t>(телемост Россия – Греция - Италия)</w:t>
      </w:r>
      <w:r>
        <w:cr/>
      </w:r>
    </w:p>
    <w:p w:rsidR="000150C4" w:rsidRDefault="000150C4" w:rsidP="002907CF">
      <w:pPr>
        <w:ind w:left="360"/>
        <w:jc w:val="center"/>
      </w:pPr>
      <w:r>
        <w:t>Председатели: проф. Н.А.Верещагин, проф. Е.А. Назаров</w:t>
      </w:r>
    </w:p>
    <w:p w:rsidR="000150C4" w:rsidRDefault="000150C4" w:rsidP="002907CF">
      <w:pPr>
        <w:ind w:left="360"/>
        <w:jc w:val="center"/>
      </w:pPr>
    </w:p>
    <w:p w:rsidR="002907CF" w:rsidRDefault="002907CF" w:rsidP="002907CF">
      <w:pPr>
        <w:ind w:left="360"/>
        <w:jc w:val="center"/>
      </w:pPr>
    </w:p>
    <w:p w:rsidR="002907CF" w:rsidRDefault="000150C4" w:rsidP="000150C4">
      <w:pPr>
        <w:jc w:val="both"/>
      </w:pPr>
      <w:r>
        <w:t xml:space="preserve">1. </w:t>
      </w:r>
      <w:r w:rsidR="002907CF" w:rsidRPr="002907CF">
        <w:t>Клиническая лекция</w:t>
      </w:r>
      <w:r w:rsidR="00E13EC0">
        <w:t xml:space="preserve"> </w:t>
      </w:r>
      <w:r w:rsidR="004B2209">
        <w:t>(40 мин.)</w:t>
      </w:r>
      <w:r w:rsidR="002907CF" w:rsidRPr="002907CF">
        <w:t>:</w:t>
      </w:r>
    </w:p>
    <w:p w:rsidR="004B2209" w:rsidRDefault="004B2209" w:rsidP="002907CF">
      <w:pPr>
        <w:ind w:left="360"/>
        <w:jc w:val="both"/>
      </w:pPr>
      <w:r>
        <w:t>Профилактика и лечение нестабильности при артропластике тазобедренного сустава.</w:t>
      </w:r>
    </w:p>
    <w:p w:rsidR="00315AF0" w:rsidRDefault="00315AF0" w:rsidP="00315AF0">
      <w:pPr>
        <w:rPr>
          <w:shd w:val="clear" w:color="auto" w:fill="FFFFFF"/>
        </w:rPr>
      </w:pPr>
      <w:r>
        <w:rPr>
          <w:shd w:val="clear" w:color="auto" w:fill="FFFFFF"/>
        </w:rPr>
        <w:t xml:space="preserve">     </w:t>
      </w:r>
      <w:r w:rsidR="004B2209" w:rsidRPr="004B2209">
        <w:rPr>
          <w:shd w:val="clear" w:color="auto" w:fill="FFFFFF"/>
          <w:lang w:val="en-US"/>
        </w:rPr>
        <w:t>Prof</w:t>
      </w:r>
      <w:r w:rsidR="004B2209" w:rsidRPr="004B2209">
        <w:rPr>
          <w:shd w:val="clear" w:color="auto" w:fill="FFFFFF"/>
        </w:rPr>
        <w:t xml:space="preserve">. </w:t>
      </w:r>
      <w:r w:rsidR="004B2209" w:rsidRPr="004B2209">
        <w:rPr>
          <w:shd w:val="clear" w:color="auto" w:fill="FFFFFF"/>
          <w:lang w:val="en-US"/>
        </w:rPr>
        <w:t>Dr</w:t>
      </w:r>
      <w:r w:rsidR="004B2209" w:rsidRPr="004B2209">
        <w:rPr>
          <w:shd w:val="clear" w:color="auto" w:fill="FFFFFF"/>
        </w:rPr>
        <w:t xml:space="preserve">. </w:t>
      </w:r>
      <w:r w:rsidR="004B2209" w:rsidRPr="004B2209">
        <w:rPr>
          <w:shd w:val="clear" w:color="auto" w:fill="FFFFFF"/>
          <w:lang w:val="en-US"/>
        </w:rPr>
        <w:t>Luigi</w:t>
      </w:r>
      <w:r w:rsidR="004B2209" w:rsidRPr="004B2209">
        <w:rPr>
          <w:shd w:val="clear" w:color="auto" w:fill="FFFFFF"/>
        </w:rPr>
        <w:t xml:space="preserve"> </w:t>
      </w:r>
      <w:proofErr w:type="spellStart"/>
      <w:proofErr w:type="gramStart"/>
      <w:r w:rsidR="004B2209" w:rsidRPr="004B2209">
        <w:rPr>
          <w:shd w:val="clear" w:color="auto" w:fill="FFFFFF"/>
          <w:lang w:val="en-US"/>
        </w:rPr>
        <w:t>Zagra</w:t>
      </w:r>
      <w:proofErr w:type="spellEnd"/>
      <w:r w:rsidR="004B2209" w:rsidRPr="004B2209">
        <w:rPr>
          <w:shd w:val="clear" w:color="auto" w:fill="FFFFFF"/>
        </w:rPr>
        <w:t xml:space="preserve">  -</w:t>
      </w:r>
      <w:proofErr w:type="gramEnd"/>
      <w:r w:rsidR="004B2209" w:rsidRPr="004B2209">
        <w:rPr>
          <w:shd w:val="clear" w:color="auto" w:fill="FFFFFF"/>
        </w:rPr>
        <w:t xml:space="preserve"> руководитель отдела</w:t>
      </w:r>
      <w:r w:rsidR="000150C4">
        <w:rPr>
          <w:shd w:val="clear" w:color="auto" w:fill="FFFFFF"/>
        </w:rPr>
        <w:t xml:space="preserve"> </w:t>
      </w:r>
      <w:r w:rsidR="004B2209" w:rsidRPr="004B2209">
        <w:rPr>
          <w:shd w:val="clear" w:color="auto" w:fill="FFFFFF"/>
        </w:rPr>
        <w:t>хирургии тазобедренного</w:t>
      </w:r>
    </w:p>
    <w:p w:rsidR="00315AF0" w:rsidRDefault="00315AF0" w:rsidP="00315AF0">
      <w:r>
        <w:rPr>
          <w:shd w:val="clear" w:color="auto" w:fill="FFFFFF"/>
        </w:rPr>
        <w:t xml:space="preserve">     </w:t>
      </w:r>
      <w:r w:rsidRPr="004B2209">
        <w:rPr>
          <w:shd w:val="clear" w:color="auto" w:fill="FFFFFF"/>
        </w:rPr>
        <w:t>сустава Ортопедиче</w:t>
      </w:r>
      <w:r w:rsidRPr="004B2209">
        <w:t xml:space="preserve">ский институт </w:t>
      </w:r>
      <w:proofErr w:type="spellStart"/>
      <w:r w:rsidRPr="004B2209">
        <w:t>Галеацци</w:t>
      </w:r>
      <w:proofErr w:type="spellEnd"/>
      <w:r w:rsidRPr="004B2209">
        <w:t>, Милан, Италия</w:t>
      </w:r>
      <w:r>
        <w:t>.</w:t>
      </w:r>
      <w:r w:rsidRPr="004B2209">
        <w:t xml:space="preserve"> </w:t>
      </w:r>
    </w:p>
    <w:p w:rsidR="006A5A12" w:rsidRDefault="006A5A12" w:rsidP="00315AF0"/>
    <w:p w:rsidR="00BD43FF" w:rsidRPr="00BD43FF" w:rsidRDefault="000150C4" w:rsidP="000150C4">
      <w:pPr>
        <w:jc w:val="both"/>
      </w:pPr>
      <w:r>
        <w:t xml:space="preserve">2. </w:t>
      </w:r>
      <w:r w:rsidR="00BD43FF" w:rsidRPr="00BD43FF">
        <w:rPr>
          <w:color w:val="000000"/>
          <w:shd w:val="clear" w:color="auto" w:fill="FFFFFF"/>
        </w:rPr>
        <w:t xml:space="preserve">Современные аспекты дизайна и фиксации в </w:t>
      </w:r>
      <w:proofErr w:type="gramStart"/>
      <w:r w:rsidR="00BD43FF" w:rsidRPr="00BD43FF">
        <w:rPr>
          <w:color w:val="000000"/>
          <w:shd w:val="clear" w:color="auto" w:fill="FFFFFF"/>
        </w:rPr>
        <w:t>первичном</w:t>
      </w:r>
      <w:proofErr w:type="gramEnd"/>
      <w:r w:rsidR="00BD43FF" w:rsidRPr="00BD43FF">
        <w:rPr>
          <w:color w:val="000000"/>
          <w:shd w:val="clear" w:color="auto" w:fill="FFFFFF"/>
        </w:rPr>
        <w:t xml:space="preserve"> тотальном </w:t>
      </w:r>
      <w:r w:rsidR="006A5A12">
        <w:rPr>
          <w:color w:val="000000"/>
          <w:shd w:val="clear" w:color="auto" w:fill="FFFFFF"/>
        </w:rPr>
        <w:t xml:space="preserve">    </w:t>
      </w:r>
      <w:r>
        <w:rPr>
          <w:color w:val="000000"/>
          <w:shd w:val="clear" w:color="auto" w:fill="FFFFFF"/>
        </w:rPr>
        <w:t xml:space="preserve">    </w:t>
      </w:r>
      <w:proofErr w:type="spellStart"/>
      <w:r w:rsidR="00BD43FF" w:rsidRPr="00BD43FF">
        <w:rPr>
          <w:color w:val="000000"/>
          <w:shd w:val="clear" w:color="auto" w:fill="FFFFFF"/>
        </w:rPr>
        <w:t>эндопротезировании</w:t>
      </w:r>
      <w:proofErr w:type="spellEnd"/>
      <w:r w:rsidR="00BD43FF" w:rsidRPr="00BD43FF">
        <w:rPr>
          <w:color w:val="000000"/>
          <w:shd w:val="clear" w:color="auto" w:fill="FFFFFF"/>
        </w:rPr>
        <w:t xml:space="preserve"> тазобедренного сустава</w:t>
      </w:r>
      <w:r w:rsidR="00BD43FF">
        <w:rPr>
          <w:color w:val="000000"/>
          <w:shd w:val="clear" w:color="auto" w:fill="FFFFFF"/>
        </w:rPr>
        <w:t>.</w:t>
      </w:r>
    </w:p>
    <w:p w:rsidR="006A5A12" w:rsidRDefault="006A5A12" w:rsidP="006A5A12">
      <w:pPr>
        <w:jc w:val="both"/>
        <w:rPr>
          <w:color w:val="000000"/>
          <w:shd w:val="clear" w:color="auto" w:fill="FFFFFF"/>
        </w:rPr>
      </w:pPr>
      <w:r>
        <w:rPr>
          <w:color w:val="000000"/>
          <w:shd w:val="clear" w:color="auto" w:fill="FFFFFF"/>
        </w:rPr>
        <w:t xml:space="preserve">    </w:t>
      </w:r>
      <w:proofErr w:type="spellStart"/>
      <w:r w:rsidR="00BD43FF" w:rsidRPr="00BD43FF">
        <w:rPr>
          <w:color w:val="000000"/>
          <w:shd w:val="clear" w:color="auto" w:fill="FFFFFF"/>
        </w:rPr>
        <w:t>Th</w:t>
      </w:r>
      <w:proofErr w:type="spellEnd"/>
      <w:r w:rsidR="00BD43FF" w:rsidRPr="00BD43FF">
        <w:rPr>
          <w:color w:val="000000"/>
          <w:shd w:val="clear" w:color="auto" w:fill="FFFFFF"/>
        </w:rPr>
        <w:t xml:space="preserve">. </w:t>
      </w:r>
      <w:proofErr w:type="spellStart"/>
      <w:r w:rsidR="00BD43FF" w:rsidRPr="00BD43FF">
        <w:rPr>
          <w:color w:val="000000"/>
          <w:shd w:val="clear" w:color="auto" w:fill="FFFFFF"/>
        </w:rPr>
        <w:t>Karachalios</w:t>
      </w:r>
      <w:proofErr w:type="spellEnd"/>
      <w:r w:rsidR="00BD43FF" w:rsidRPr="00BD43FF">
        <w:rPr>
          <w:color w:val="000000"/>
          <w:shd w:val="clear" w:color="auto" w:fill="FFFFFF"/>
        </w:rPr>
        <w:t xml:space="preserve">, MD, </w:t>
      </w:r>
      <w:proofErr w:type="spellStart"/>
      <w:r w:rsidR="00BD43FF" w:rsidRPr="00BD43FF">
        <w:rPr>
          <w:color w:val="000000"/>
          <w:shd w:val="clear" w:color="auto" w:fill="FFFFFF"/>
        </w:rPr>
        <w:t>DSc</w:t>
      </w:r>
      <w:proofErr w:type="spellEnd"/>
      <w:r w:rsidR="00BD43FF" w:rsidRPr="00BD43FF">
        <w:rPr>
          <w:color w:val="000000"/>
          <w:shd w:val="clear" w:color="auto" w:fill="FFFFFF"/>
        </w:rPr>
        <w:t xml:space="preserve"> Профессор ор</w:t>
      </w:r>
      <w:r w:rsidR="00BD43FF">
        <w:rPr>
          <w:color w:val="000000"/>
          <w:shd w:val="clear" w:color="auto" w:fill="FFFFFF"/>
        </w:rPr>
        <w:t xml:space="preserve">топедии, Университет Фессалии, </w:t>
      </w:r>
      <w:r>
        <w:rPr>
          <w:color w:val="000000"/>
          <w:shd w:val="clear" w:color="auto" w:fill="FFFFFF"/>
        </w:rPr>
        <w:t xml:space="preserve">  </w:t>
      </w:r>
    </w:p>
    <w:p w:rsidR="000150C4" w:rsidRDefault="006A5A12" w:rsidP="006A5A12">
      <w:pPr>
        <w:jc w:val="both"/>
        <w:rPr>
          <w:color w:val="000000"/>
          <w:shd w:val="clear" w:color="auto" w:fill="FFFFFF"/>
        </w:rPr>
      </w:pPr>
      <w:r>
        <w:rPr>
          <w:color w:val="000000"/>
          <w:shd w:val="clear" w:color="auto" w:fill="FFFFFF"/>
        </w:rPr>
        <w:t xml:space="preserve">     </w:t>
      </w:r>
      <w:r w:rsidRPr="00BD43FF">
        <w:rPr>
          <w:color w:val="000000"/>
          <w:shd w:val="clear" w:color="auto" w:fill="FFFFFF"/>
        </w:rPr>
        <w:t>Греция</w:t>
      </w:r>
      <w:r>
        <w:rPr>
          <w:color w:val="000000"/>
          <w:shd w:val="clear" w:color="auto" w:fill="FFFFFF"/>
        </w:rPr>
        <w:t xml:space="preserve"> -</w:t>
      </w:r>
      <w:r w:rsidRPr="00BD43FF">
        <w:rPr>
          <w:color w:val="000000"/>
          <w:shd w:val="clear" w:color="auto" w:fill="FFFFFF"/>
        </w:rPr>
        <w:t xml:space="preserve"> </w:t>
      </w:r>
      <w:r>
        <w:rPr>
          <w:color w:val="000000"/>
          <w:shd w:val="clear" w:color="auto" w:fill="FFFFFF"/>
        </w:rPr>
        <w:t>2</w:t>
      </w:r>
      <w:r w:rsidRPr="00BD43FF">
        <w:rPr>
          <w:color w:val="000000"/>
          <w:shd w:val="clear" w:color="auto" w:fill="FFFFFF"/>
        </w:rPr>
        <w:t>0 мин</w:t>
      </w:r>
      <w:r>
        <w:rPr>
          <w:color w:val="000000"/>
          <w:shd w:val="clear" w:color="auto" w:fill="FFFFFF"/>
        </w:rPr>
        <w:t>.</w:t>
      </w:r>
    </w:p>
    <w:p w:rsidR="000150C4" w:rsidRDefault="000150C4" w:rsidP="006A5A12">
      <w:pPr>
        <w:jc w:val="both"/>
        <w:rPr>
          <w:color w:val="000000"/>
          <w:shd w:val="clear" w:color="auto" w:fill="FFFFFF"/>
        </w:rPr>
      </w:pPr>
    </w:p>
    <w:p w:rsidR="000150C4" w:rsidRPr="000150C4" w:rsidRDefault="000150C4" w:rsidP="000150C4">
      <w:r>
        <w:rPr>
          <w:color w:val="000000"/>
          <w:shd w:val="clear" w:color="auto" w:fill="FFFFFF"/>
        </w:rPr>
        <w:t>3</w:t>
      </w:r>
      <w:r w:rsidRPr="000150C4">
        <w:rPr>
          <w:color w:val="000000"/>
          <w:shd w:val="clear" w:color="auto" w:fill="FFFFFF"/>
        </w:rPr>
        <w:t xml:space="preserve">.  </w:t>
      </w:r>
      <w:r w:rsidRPr="000150C4">
        <w:t xml:space="preserve">Планирование и подбор компонентов эндопротеза при диспластическом </w:t>
      </w:r>
      <w:proofErr w:type="spellStart"/>
      <w:r w:rsidRPr="000150C4">
        <w:t>коксартрозе</w:t>
      </w:r>
      <w:proofErr w:type="spellEnd"/>
      <w:r w:rsidRPr="000150C4">
        <w:t xml:space="preserve">. </w:t>
      </w:r>
    </w:p>
    <w:p w:rsidR="000150C4" w:rsidRDefault="000150C4" w:rsidP="000150C4">
      <w:r w:rsidRPr="000150C4">
        <w:t xml:space="preserve">     А. Г. Жучков (Москва)</w:t>
      </w:r>
    </w:p>
    <w:p w:rsidR="000150C4" w:rsidRDefault="000150C4" w:rsidP="000150C4"/>
    <w:p w:rsidR="000150C4" w:rsidRPr="000150C4" w:rsidRDefault="000150C4" w:rsidP="000150C4">
      <w:r>
        <w:t>4.</w:t>
      </w:r>
      <w:r w:rsidRPr="000150C4">
        <w:rPr>
          <w:sz w:val="24"/>
          <w:szCs w:val="24"/>
        </w:rPr>
        <w:t xml:space="preserve"> </w:t>
      </w:r>
      <w:r w:rsidRPr="000150C4">
        <w:t xml:space="preserve">Реконструкция вертлужной впадины при </w:t>
      </w:r>
      <w:proofErr w:type="spellStart"/>
      <w:r w:rsidRPr="000150C4">
        <w:t>диспластическом</w:t>
      </w:r>
      <w:proofErr w:type="spellEnd"/>
      <w:r w:rsidRPr="000150C4">
        <w:t xml:space="preserve"> </w:t>
      </w:r>
      <w:proofErr w:type="spellStart"/>
      <w:r w:rsidRPr="000150C4">
        <w:t>коксартрозе</w:t>
      </w:r>
      <w:proofErr w:type="spellEnd"/>
      <w:r w:rsidRPr="000150C4">
        <w:t xml:space="preserve"> и       </w:t>
      </w:r>
    </w:p>
    <w:p w:rsidR="000150C4" w:rsidRPr="000150C4" w:rsidRDefault="000150C4" w:rsidP="000150C4">
      <w:r w:rsidRPr="000150C4">
        <w:t xml:space="preserve">     восстановление центра ротации. </w:t>
      </w:r>
    </w:p>
    <w:p w:rsidR="000150C4" w:rsidRDefault="000150C4" w:rsidP="000150C4">
      <w:r w:rsidRPr="000150C4">
        <w:t xml:space="preserve">     Рукин Я. А. (Москва)</w:t>
      </w:r>
    </w:p>
    <w:p w:rsidR="000150C4" w:rsidRDefault="000150C4" w:rsidP="000150C4"/>
    <w:p w:rsidR="000150C4" w:rsidRPr="000150C4" w:rsidRDefault="000150C4" w:rsidP="000150C4">
      <w:r>
        <w:t xml:space="preserve">5. </w:t>
      </w:r>
      <w:r w:rsidRPr="000150C4">
        <w:t xml:space="preserve">Дифференцированный подход к выбору тактики диагностики и лечения </w:t>
      </w:r>
      <w:proofErr w:type="spellStart"/>
      <w:r w:rsidRPr="000150C4">
        <w:t>остеопороза</w:t>
      </w:r>
      <w:proofErr w:type="spellEnd"/>
      <w:r w:rsidRPr="000150C4">
        <w:t xml:space="preserve"> у женщин старшей возрастной группы после тотального </w:t>
      </w:r>
      <w:proofErr w:type="spellStart"/>
      <w:r w:rsidRPr="000150C4">
        <w:t>эндопротезирования</w:t>
      </w:r>
      <w:proofErr w:type="spellEnd"/>
      <w:r w:rsidRPr="000150C4">
        <w:t xml:space="preserve"> крупных  суставов конечностей.</w:t>
      </w:r>
    </w:p>
    <w:p w:rsidR="000150C4" w:rsidRDefault="000150C4" w:rsidP="000150C4">
      <w:r w:rsidRPr="000150C4">
        <w:t xml:space="preserve">     Д.С. Чуйко, В.Д. </w:t>
      </w:r>
      <w:proofErr w:type="spellStart"/>
      <w:r w:rsidRPr="000150C4">
        <w:t>Сикилинда</w:t>
      </w:r>
      <w:proofErr w:type="spellEnd"/>
      <w:r w:rsidRPr="000150C4">
        <w:t xml:space="preserve">, А.В. </w:t>
      </w:r>
      <w:proofErr w:type="spellStart"/>
      <w:r w:rsidRPr="000150C4">
        <w:t>Алабут</w:t>
      </w:r>
      <w:proofErr w:type="spellEnd"/>
      <w:r w:rsidRPr="000150C4">
        <w:t xml:space="preserve"> (Ростов-на-Дону).</w:t>
      </w:r>
    </w:p>
    <w:p w:rsidR="000150C4" w:rsidRDefault="000150C4" w:rsidP="000150C4"/>
    <w:p w:rsidR="000150C4" w:rsidRPr="000150C4" w:rsidRDefault="000150C4" w:rsidP="000150C4">
      <w:r>
        <w:t>6</w:t>
      </w:r>
      <w:r w:rsidRPr="000150C4">
        <w:t xml:space="preserve">.   Принципы использования специальных конструкций при </w:t>
      </w:r>
      <w:proofErr w:type="spellStart"/>
      <w:r w:rsidRPr="000150C4">
        <w:t>диспластической</w:t>
      </w:r>
      <w:proofErr w:type="spellEnd"/>
      <w:r w:rsidRPr="000150C4">
        <w:t xml:space="preserve">  недостаточности </w:t>
      </w:r>
      <w:proofErr w:type="spellStart"/>
      <w:r w:rsidRPr="000150C4">
        <w:t>ацетабулярной</w:t>
      </w:r>
      <w:proofErr w:type="spellEnd"/>
      <w:r w:rsidRPr="000150C4">
        <w:t xml:space="preserve"> впадины.</w:t>
      </w:r>
    </w:p>
    <w:p w:rsidR="000150C4" w:rsidRDefault="000150C4" w:rsidP="000150C4">
      <w:r w:rsidRPr="000150C4">
        <w:t xml:space="preserve">     В.Г. </w:t>
      </w:r>
      <w:proofErr w:type="spellStart"/>
      <w:r w:rsidRPr="000150C4">
        <w:t>Дрягин</w:t>
      </w:r>
      <w:proofErr w:type="spellEnd"/>
      <w:r w:rsidRPr="000150C4">
        <w:t>, Г.В. Куропаткин (Самара).</w:t>
      </w:r>
    </w:p>
    <w:p w:rsidR="000354F1" w:rsidRDefault="000354F1" w:rsidP="000150C4"/>
    <w:p w:rsidR="000354F1" w:rsidRPr="000354F1" w:rsidRDefault="000354F1" w:rsidP="000354F1">
      <w:r>
        <w:t xml:space="preserve">7. </w:t>
      </w:r>
      <w:r w:rsidRPr="000354F1">
        <w:t>Артропластика тазобедренного сустава после редукционно-реконструктивных   вмешательств.</w:t>
      </w:r>
    </w:p>
    <w:p w:rsidR="000354F1" w:rsidRDefault="000354F1" w:rsidP="000354F1">
      <w:r w:rsidRPr="000354F1">
        <w:t xml:space="preserve">       Б.Ш. Минасов, Р.Р.  </w:t>
      </w:r>
      <w:proofErr w:type="spellStart"/>
      <w:r w:rsidRPr="000354F1">
        <w:t>Якупов</w:t>
      </w:r>
      <w:proofErr w:type="spellEnd"/>
      <w:r w:rsidRPr="000354F1">
        <w:t xml:space="preserve">, Т.Э. </w:t>
      </w:r>
      <w:proofErr w:type="spellStart"/>
      <w:r w:rsidRPr="000354F1">
        <w:t>Хаиров</w:t>
      </w:r>
      <w:proofErr w:type="spellEnd"/>
      <w:r w:rsidRPr="000354F1">
        <w:t xml:space="preserve"> (Уфа)</w:t>
      </w:r>
    </w:p>
    <w:p w:rsidR="000354F1" w:rsidRPr="000354F1" w:rsidRDefault="000354F1" w:rsidP="000354F1">
      <w:r>
        <w:lastRenderedPageBreak/>
        <w:t xml:space="preserve">8. </w:t>
      </w:r>
      <w:r>
        <w:rPr>
          <w:sz w:val="24"/>
          <w:szCs w:val="24"/>
        </w:rPr>
        <w:t xml:space="preserve">. </w:t>
      </w:r>
      <w:proofErr w:type="gramStart"/>
      <w:r w:rsidRPr="000354F1">
        <w:t>Ревизионное</w:t>
      </w:r>
      <w:proofErr w:type="gramEnd"/>
      <w:r w:rsidRPr="000354F1">
        <w:t xml:space="preserve"> эндопротезирование тазобедренного сустава по поводу вывиха головки </w:t>
      </w:r>
      <w:r>
        <w:t xml:space="preserve"> </w:t>
      </w:r>
      <w:r w:rsidRPr="000354F1">
        <w:t>эндопротеза.</w:t>
      </w:r>
    </w:p>
    <w:p w:rsidR="000354F1" w:rsidRPr="000354F1" w:rsidRDefault="000354F1" w:rsidP="000354F1">
      <w:r w:rsidRPr="000354F1">
        <w:t xml:space="preserve">      С.И.Киреев, Н.Н. Павленко, Р.К. </w:t>
      </w:r>
      <w:proofErr w:type="spellStart"/>
      <w:r w:rsidRPr="000354F1">
        <w:t>Абдулнасыров</w:t>
      </w:r>
      <w:proofErr w:type="spellEnd"/>
      <w:r w:rsidRPr="000354F1">
        <w:t xml:space="preserve"> (Саратов)</w:t>
      </w:r>
    </w:p>
    <w:p w:rsidR="000354F1" w:rsidRPr="000354F1" w:rsidRDefault="000354F1" w:rsidP="000354F1"/>
    <w:p w:rsidR="000354F1" w:rsidRPr="000354F1" w:rsidRDefault="000354F1" w:rsidP="000354F1">
      <w:pPr>
        <w:ind w:left="360"/>
        <w:jc w:val="center"/>
      </w:pPr>
    </w:p>
    <w:p w:rsidR="000354F1" w:rsidRDefault="000354F1" w:rsidP="000354F1">
      <w:pPr>
        <w:ind w:left="360"/>
        <w:jc w:val="center"/>
      </w:pPr>
      <w:r>
        <w:t xml:space="preserve">Дискуссия </w:t>
      </w:r>
    </w:p>
    <w:p w:rsidR="000354F1" w:rsidRDefault="000354F1" w:rsidP="000354F1">
      <w:pPr>
        <w:ind w:left="360"/>
        <w:jc w:val="center"/>
      </w:pPr>
      <w:r>
        <w:t>Кофе-брейк</w:t>
      </w:r>
      <w:r>
        <w:cr/>
      </w:r>
    </w:p>
    <w:p w:rsidR="000354F1" w:rsidRDefault="000354F1" w:rsidP="000354F1">
      <w:pPr>
        <w:ind w:left="360"/>
        <w:jc w:val="center"/>
      </w:pPr>
      <w:r>
        <w:t xml:space="preserve">Пленарное заседание </w:t>
      </w:r>
    </w:p>
    <w:p w:rsidR="000354F1" w:rsidRDefault="000354F1" w:rsidP="000354F1">
      <w:pPr>
        <w:ind w:left="360"/>
        <w:jc w:val="center"/>
      </w:pPr>
      <w:r>
        <w:t>сессия №2</w:t>
      </w:r>
    </w:p>
    <w:p w:rsidR="000354F1" w:rsidRDefault="000354F1" w:rsidP="000354F1">
      <w:pPr>
        <w:ind w:left="360"/>
        <w:jc w:val="center"/>
      </w:pPr>
    </w:p>
    <w:p w:rsidR="000354F1" w:rsidRDefault="000354F1" w:rsidP="000354F1">
      <w:pPr>
        <w:ind w:left="360"/>
        <w:jc w:val="center"/>
      </w:pPr>
      <w:r>
        <w:t xml:space="preserve">Председатели: проф. Н.А.Верещагин, проф. </w:t>
      </w:r>
      <w:r w:rsidRPr="000354F1">
        <w:t>С.И.Киреев</w:t>
      </w:r>
      <w:r>
        <w:t>.</w:t>
      </w:r>
    </w:p>
    <w:p w:rsidR="000354F1" w:rsidRDefault="000354F1" w:rsidP="000354F1">
      <w:pPr>
        <w:ind w:left="360"/>
        <w:jc w:val="center"/>
      </w:pPr>
    </w:p>
    <w:p w:rsidR="000354F1" w:rsidRPr="000354F1" w:rsidRDefault="000354F1" w:rsidP="000354F1">
      <w:pPr>
        <w:rPr>
          <w:color w:val="222222"/>
          <w:shd w:val="clear" w:color="auto" w:fill="FFFFFF"/>
        </w:rPr>
      </w:pPr>
      <w:r>
        <w:t xml:space="preserve">9. </w:t>
      </w:r>
      <w:proofErr w:type="spellStart"/>
      <w:r w:rsidRPr="000354F1">
        <w:rPr>
          <w:color w:val="222222"/>
          <w:shd w:val="clear" w:color="auto" w:fill="FFFFFF"/>
        </w:rPr>
        <w:t>Импортзамещающие</w:t>
      </w:r>
      <w:proofErr w:type="spellEnd"/>
      <w:r w:rsidRPr="000354F1">
        <w:rPr>
          <w:color w:val="222222"/>
          <w:shd w:val="clear" w:color="auto" w:fill="FFFFFF"/>
        </w:rPr>
        <w:t xml:space="preserve"> технологии в </w:t>
      </w:r>
      <w:proofErr w:type="spellStart"/>
      <w:r w:rsidRPr="000354F1">
        <w:rPr>
          <w:color w:val="222222"/>
          <w:shd w:val="clear" w:color="auto" w:fill="FFFFFF"/>
        </w:rPr>
        <w:t>эндопротезировании</w:t>
      </w:r>
      <w:proofErr w:type="spellEnd"/>
      <w:r w:rsidRPr="000354F1">
        <w:rPr>
          <w:color w:val="222222"/>
          <w:shd w:val="clear" w:color="auto" w:fill="FFFFFF"/>
        </w:rPr>
        <w:t xml:space="preserve"> тазобедренного    сустава. </w:t>
      </w:r>
    </w:p>
    <w:p w:rsidR="000354F1" w:rsidRDefault="000354F1" w:rsidP="000354F1">
      <w:pPr>
        <w:ind w:left="360"/>
        <w:rPr>
          <w:color w:val="222222"/>
          <w:shd w:val="clear" w:color="auto" w:fill="FFFFFF"/>
        </w:rPr>
      </w:pPr>
      <w:r w:rsidRPr="000354F1">
        <w:rPr>
          <w:color w:val="222222"/>
          <w:shd w:val="clear" w:color="auto" w:fill="FFFFFF"/>
        </w:rPr>
        <w:t xml:space="preserve"> Е.А.Назаров, М.Н. Рябова </w:t>
      </w:r>
      <w:proofErr w:type="gramStart"/>
      <w:r w:rsidRPr="000354F1">
        <w:rPr>
          <w:color w:val="222222"/>
          <w:shd w:val="clear" w:color="auto" w:fill="FFFFFF"/>
        </w:rPr>
        <w:t xml:space="preserve">( </w:t>
      </w:r>
      <w:proofErr w:type="gramEnd"/>
      <w:r w:rsidRPr="000354F1">
        <w:rPr>
          <w:color w:val="222222"/>
          <w:shd w:val="clear" w:color="auto" w:fill="FFFFFF"/>
        </w:rPr>
        <w:t>Рязань).</w:t>
      </w:r>
    </w:p>
    <w:p w:rsidR="000354F1" w:rsidRDefault="000354F1" w:rsidP="000354F1">
      <w:pPr>
        <w:ind w:left="360"/>
        <w:rPr>
          <w:color w:val="222222"/>
          <w:shd w:val="clear" w:color="auto" w:fill="FFFFFF"/>
        </w:rPr>
      </w:pPr>
    </w:p>
    <w:p w:rsidR="000354F1" w:rsidRPr="000354F1" w:rsidRDefault="000354F1" w:rsidP="000354F1">
      <w:pPr>
        <w:ind w:left="60"/>
        <w:rPr>
          <w:color w:val="222222"/>
          <w:shd w:val="clear" w:color="auto" w:fill="FFFFFF"/>
        </w:rPr>
      </w:pPr>
      <w:r>
        <w:rPr>
          <w:color w:val="222222"/>
          <w:shd w:val="clear" w:color="auto" w:fill="FFFFFF"/>
        </w:rPr>
        <w:t>10</w:t>
      </w:r>
      <w:r w:rsidRPr="000354F1">
        <w:rPr>
          <w:color w:val="222222"/>
          <w:shd w:val="clear" w:color="auto" w:fill="FFFFFF"/>
        </w:rPr>
        <w:t xml:space="preserve">.  30 лет  операции </w:t>
      </w:r>
      <w:proofErr w:type="spellStart"/>
      <w:r w:rsidRPr="000354F1">
        <w:rPr>
          <w:color w:val="222222"/>
          <w:shd w:val="clear" w:color="auto" w:fill="FFFFFF"/>
        </w:rPr>
        <w:t>реваскуляризации</w:t>
      </w:r>
      <w:proofErr w:type="spellEnd"/>
      <w:r w:rsidRPr="000354F1">
        <w:rPr>
          <w:color w:val="222222"/>
          <w:shd w:val="clear" w:color="auto" w:fill="FFFFFF"/>
        </w:rPr>
        <w:t xml:space="preserve"> шейки и головки бедренной кости при    дегенеративно-дистрофических заболеваниях тазобедренного сустава. Альтернатива </w:t>
      </w:r>
      <w:proofErr w:type="spellStart"/>
      <w:r w:rsidRPr="000354F1">
        <w:rPr>
          <w:color w:val="222222"/>
          <w:shd w:val="clear" w:color="auto" w:fill="FFFFFF"/>
        </w:rPr>
        <w:t>эндопротезированию</w:t>
      </w:r>
      <w:proofErr w:type="spellEnd"/>
      <w:r w:rsidRPr="000354F1">
        <w:rPr>
          <w:color w:val="222222"/>
          <w:shd w:val="clear" w:color="auto" w:fill="FFFFFF"/>
        </w:rPr>
        <w:t>.</w:t>
      </w:r>
    </w:p>
    <w:p w:rsidR="000354F1" w:rsidRDefault="000354F1" w:rsidP="000354F1">
      <w:pPr>
        <w:ind w:left="420"/>
        <w:rPr>
          <w:color w:val="222222"/>
          <w:shd w:val="clear" w:color="auto" w:fill="FFFFFF"/>
        </w:rPr>
      </w:pPr>
      <w:r w:rsidRPr="000354F1">
        <w:rPr>
          <w:color w:val="222222"/>
          <w:shd w:val="clear" w:color="auto" w:fill="FFFFFF"/>
        </w:rPr>
        <w:t>Е.А. Назаров (Рязань)</w:t>
      </w:r>
    </w:p>
    <w:p w:rsidR="000354F1" w:rsidRDefault="000354F1" w:rsidP="000354F1">
      <w:pPr>
        <w:ind w:left="420"/>
        <w:rPr>
          <w:color w:val="222222"/>
          <w:shd w:val="clear" w:color="auto" w:fill="FFFFFF"/>
        </w:rPr>
      </w:pPr>
    </w:p>
    <w:p w:rsidR="000354F1" w:rsidRPr="000354F1" w:rsidRDefault="000354F1" w:rsidP="000354F1">
      <w:r>
        <w:rPr>
          <w:color w:val="222222"/>
          <w:shd w:val="clear" w:color="auto" w:fill="FFFFFF"/>
        </w:rPr>
        <w:t xml:space="preserve">11. </w:t>
      </w:r>
      <w:r>
        <w:rPr>
          <w:sz w:val="24"/>
          <w:szCs w:val="24"/>
        </w:rPr>
        <w:t xml:space="preserve">  </w:t>
      </w:r>
      <w:r w:rsidRPr="000354F1">
        <w:t xml:space="preserve">Компьютерная навигация при </w:t>
      </w:r>
      <w:proofErr w:type="spellStart"/>
      <w:r w:rsidRPr="000354F1">
        <w:t>эндопротезировании</w:t>
      </w:r>
      <w:proofErr w:type="spellEnd"/>
      <w:r w:rsidRPr="000354F1">
        <w:t xml:space="preserve"> тазобедренного сустава.    </w:t>
      </w:r>
    </w:p>
    <w:p w:rsidR="000354F1" w:rsidRDefault="000354F1" w:rsidP="000354F1">
      <w:r w:rsidRPr="000354F1">
        <w:t xml:space="preserve">     С.А. Фирсов (Ярославль)</w:t>
      </w:r>
    </w:p>
    <w:p w:rsidR="000354F1" w:rsidRDefault="000354F1" w:rsidP="000354F1"/>
    <w:p w:rsidR="000354F1" w:rsidRPr="000354F1" w:rsidRDefault="000354F1" w:rsidP="000354F1">
      <w:r>
        <w:t xml:space="preserve">12.  </w:t>
      </w:r>
      <w:r>
        <w:rPr>
          <w:sz w:val="24"/>
          <w:szCs w:val="24"/>
        </w:rPr>
        <w:t xml:space="preserve"> </w:t>
      </w:r>
      <w:r w:rsidRPr="000354F1">
        <w:t xml:space="preserve">Алгоритм оперативного лечения </w:t>
      </w:r>
      <w:proofErr w:type="spellStart"/>
      <w:r w:rsidRPr="000354F1">
        <w:t>диспластического</w:t>
      </w:r>
      <w:proofErr w:type="spellEnd"/>
      <w:r w:rsidRPr="000354F1">
        <w:t xml:space="preserve"> </w:t>
      </w:r>
      <w:proofErr w:type="spellStart"/>
      <w:r w:rsidRPr="000354F1">
        <w:t>коксартроза</w:t>
      </w:r>
      <w:proofErr w:type="spellEnd"/>
      <w:r w:rsidRPr="000354F1">
        <w:t>.</w:t>
      </w:r>
    </w:p>
    <w:p w:rsidR="000354F1" w:rsidRDefault="000354F1" w:rsidP="000354F1">
      <w:r w:rsidRPr="000354F1">
        <w:t xml:space="preserve">     А.А. </w:t>
      </w:r>
      <w:proofErr w:type="spellStart"/>
      <w:r w:rsidRPr="000354F1">
        <w:t>Корыткин</w:t>
      </w:r>
      <w:proofErr w:type="spellEnd"/>
      <w:r w:rsidRPr="000354F1">
        <w:t xml:space="preserve"> (Нижний Новгород).</w:t>
      </w:r>
    </w:p>
    <w:p w:rsidR="000354F1" w:rsidRDefault="000354F1" w:rsidP="000354F1"/>
    <w:p w:rsidR="0035257B" w:rsidRPr="0035257B" w:rsidRDefault="000354F1" w:rsidP="0035257B">
      <w:r>
        <w:t xml:space="preserve">13. </w:t>
      </w:r>
      <w:r w:rsidR="0035257B" w:rsidRPr="0035257B">
        <w:t xml:space="preserve">Эндопротезирование тазобедренного сустава в условиях </w:t>
      </w:r>
      <w:proofErr w:type="spellStart"/>
      <w:r w:rsidR="0035257B" w:rsidRPr="0035257B">
        <w:t>остеопороза</w:t>
      </w:r>
      <w:proofErr w:type="spellEnd"/>
      <w:r w:rsidR="0035257B" w:rsidRPr="0035257B">
        <w:t xml:space="preserve"> </w:t>
      </w:r>
      <w:proofErr w:type="gramStart"/>
      <w:r w:rsidR="0035257B" w:rsidRPr="0035257B">
        <w:t>цементными</w:t>
      </w:r>
      <w:proofErr w:type="gramEnd"/>
      <w:r w:rsidR="0035257B" w:rsidRPr="0035257B">
        <w:t xml:space="preserve"> и </w:t>
      </w:r>
      <w:proofErr w:type="spellStart"/>
      <w:r w:rsidR="0035257B" w:rsidRPr="0035257B">
        <w:t>бесцементными</w:t>
      </w:r>
      <w:proofErr w:type="spellEnd"/>
      <w:r w:rsidR="0035257B" w:rsidRPr="0035257B">
        <w:t xml:space="preserve"> </w:t>
      </w:r>
      <w:proofErr w:type="spellStart"/>
      <w:r w:rsidR="0035257B" w:rsidRPr="0035257B">
        <w:t>эндопротезами</w:t>
      </w:r>
      <w:proofErr w:type="spellEnd"/>
      <w:r w:rsidR="0035257B" w:rsidRPr="0035257B">
        <w:t>.</w:t>
      </w:r>
    </w:p>
    <w:p w:rsidR="0035257B" w:rsidRDefault="0035257B" w:rsidP="0035257B">
      <w:r w:rsidRPr="0035257B">
        <w:t xml:space="preserve">      А.А. </w:t>
      </w:r>
      <w:proofErr w:type="spellStart"/>
      <w:r w:rsidRPr="0035257B">
        <w:t>Чекушин</w:t>
      </w:r>
      <w:proofErr w:type="spellEnd"/>
      <w:r w:rsidRPr="0035257B">
        <w:t xml:space="preserve"> (</w:t>
      </w:r>
      <w:r w:rsidRPr="0035257B">
        <w:rPr>
          <w:color w:val="222222"/>
          <w:shd w:val="clear" w:color="auto" w:fill="FFFFFF"/>
        </w:rPr>
        <w:t>Рязань</w:t>
      </w:r>
      <w:r w:rsidRPr="0035257B">
        <w:t>)</w:t>
      </w:r>
    </w:p>
    <w:p w:rsidR="0035257B" w:rsidRDefault="0035257B" w:rsidP="0035257B"/>
    <w:p w:rsidR="0035257B" w:rsidRPr="0035257B" w:rsidRDefault="0035257B" w:rsidP="0035257B">
      <w:r>
        <w:t xml:space="preserve">14. </w:t>
      </w:r>
      <w:r w:rsidRPr="0035257B">
        <w:t>Оперативное лечение переломов вертлужной впадины.</w:t>
      </w:r>
    </w:p>
    <w:p w:rsidR="0035257B" w:rsidRPr="0035257B" w:rsidRDefault="0035257B" w:rsidP="0035257B">
      <w:r w:rsidRPr="0035257B">
        <w:t xml:space="preserve">     А.А. Смирнов (Нижний Новгород).</w:t>
      </w:r>
    </w:p>
    <w:p w:rsidR="00EC4FB8" w:rsidRPr="00BD43FF" w:rsidRDefault="00BD43FF" w:rsidP="006A5A12">
      <w:pPr>
        <w:jc w:val="both"/>
      </w:pPr>
      <w:r w:rsidRPr="00BD43FF">
        <w:rPr>
          <w:color w:val="000000"/>
          <w:shd w:val="clear" w:color="auto" w:fill="FFFFFF"/>
        </w:rPr>
        <w:t xml:space="preserve">      </w:t>
      </w:r>
    </w:p>
    <w:p w:rsidR="00EC4FB8" w:rsidRDefault="0035257B" w:rsidP="0035257B">
      <w:pPr>
        <w:ind w:left="360"/>
        <w:jc w:val="center"/>
      </w:pPr>
      <w:r>
        <w:t>Дискуссия</w:t>
      </w:r>
    </w:p>
    <w:p w:rsidR="0035257B" w:rsidRDefault="0035257B" w:rsidP="0035257B">
      <w:pPr>
        <w:ind w:left="360"/>
        <w:jc w:val="center"/>
      </w:pPr>
    </w:p>
    <w:p w:rsidR="0035257B" w:rsidRPr="00BD43FF" w:rsidRDefault="0035257B" w:rsidP="0035257B">
      <w:pPr>
        <w:ind w:left="360"/>
        <w:jc w:val="center"/>
      </w:pPr>
      <w:r w:rsidRPr="0035257B">
        <w:t>Заключительная часть, выдача сертификатов.</w:t>
      </w:r>
      <w:r w:rsidRPr="0035257B">
        <w:cr/>
      </w:r>
    </w:p>
    <w:p w:rsidR="00EC4FB8" w:rsidRPr="00BD43FF" w:rsidRDefault="00EC4FB8" w:rsidP="002907CF">
      <w:pPr>
        <w:ind w:left="360"/>
        <w:jc w:val="both"/>
      </w:pPr>
    </w:p>
    <w:p w:rsidR="00574DAA" w:rsidRDefault="00574DAA" w:rsidP="00574DAA">
      <w:pPr>
        <w:ind w:left="360"/>
        <w:rPr>
          <w:color w:val="0000FF"/>
        </w:rPr>
      </w:pPr>
    </w:p>
    <w:p w:rsidR="00574DAA" w:rsidRPr="00B60952" w:rsidRDefault="00574DAA" w:rsidP="00B60952">
      <w:pPr>
        <w:rPr>
          <w:sz w:val="24"/>
          <w:szCs w:val="24"/>
        </w:rPr>
      </w:pPr>
    </w:p>
    <w:p w:rsidR="007E4FEB" w:rsidRPr="00E1579F" w:rsidRDefault="007E4FEB" w:rsidP="007E4FEB"/>
    <w:p w:rsidR="007E4FEB" w:rsidRPr="007E4FEB" w:rsidRDefault="007E4FEB" w:rsidP="007E4FEB">
      <w:pPr>
        <w:ind w:left="360"/>
      </w:pPr>
    </w:p>
    <w:sectPr w:rsidR="007E4FEB" w:rsidRPr="007E4FEB" w:rsidSect="006318DD">
      <w:pgSz w:w="11906" w:h="16838"/>
      <w:pgMar w:top="1134" w:right="851" w:bottom="1134" w:left="1701"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4F6"/>
    <w:multiLevelType w:val="hybridMultilevel"/>
    <w:tmpl w:val="9C4A6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E7555"/>
    <w:multiLevelType w:val="hybridMultilevel"/>
    <w:tmpl w:val="0076E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3B57FE"/>
    <w:multiLevelType w:val="hybridMultilevel"/>
    <w:tmpl w:val="25C20D3E"/>
    <w:lvl w:ilvl="0" w:tplc="293C5D14">
      <w:start w:val="6"/>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2F1623EF"/>
    <w:multiLevelType w:val="hybridMultilevel"/>
    <w:tmpl w:val="604CA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140110"/>
    <w:multiLevelType w:val="hybridMultilevel"/>
    <w:tmpl w:val="B9D49BFA"/>
    <w:lvl w:ilvl="0" w:tplc="BE681074">
      <w:start w:val="6"/>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18DD"/>
    <w:rsid w:val="000150C4"/>
    <w:rsid w:val="000156DC"/>
    <w:rsid w:val="00025521"/>
    <w:rsid w:val="000354F1"/>
    <w:rsid w:val="00091C26"/>
    <w:rsid w:val="00114438"/>
    <w:rsid w:val="001F7536"/>
    <w:rsid w:val="0021498A"/>
    <w:rsid w:val="00215741"/>
    <w:rsid w:val="00234F35"/>
    <w:rsid w:val="00271A9A"/>
    <w:rsid w:val="002907CF"/>
    <w:rsid w:val="002D75E5"/>
    <w:rsid w:val="00312C78"/>
    <w:rsid w:val="00315AF0"/>
    <w:rsid w:val="0035257B"/>
    <w:rsid w:val="00423F5A"/>
    <w:rsid w:val="00444756"/>
    <w:rsid w:val="00470015"/>
    <w:rsid w:val="004B2209"/>
    <w:rsid w:val="004D45BE"/>
    <w:rsid w:val="0054317B"/>
    <w:rsid w:val="00574DAA"/>
    <w:rsid w:val="005B0FFE"/>
    <w:rsid w:val="005E4775"/>
    <w:rsid w:val="006318DD"/>
    <w:rsid w:val="006A5A12"/>
    <w:rsid w:val="00796444"/>
    <w:rsid w:val="007E4FEB"/>
    <w:rsid w:val="0087070F"/>
    <w:rsid w:val="008C3EBA"/>
    <w:rsid w:val="0090798F"/>
    <w:rsid w:val="009A48D8"/>
    <w:rsid w:val="009F0064"/>
    <w:rsid w:val="00A623AE"/>
    <w:rsid w:val="00AD462E"/>
    <w:rsid w:val="00B31499"/>
    <w:rsid w:val="00B60952"/>
    <w:rsid w:val="00BC1963"/>
    <w:rsid w:val="00BC4655"/>
    <w:rsid w:val="00BD43FF"/>
    <w:rsid w:val="00C43CDA"/>
    <w:rsid w:val="00D67111"/>
    <w:rsid w:val="00E13EC0"/>
    <w:rsid w:val="00EA3EA3"/>
    <w:rsid w:val="00EB51C8"/>
    <w:rsid w:val="00EC4FB8"/>
    <w:rsid w:val="00F641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8DD"/>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18DD"/>
    <w:rPr>
      <w:color w:val="0000FF"/>
      <w:u w:val="single"/>
    </w:rPr>
  </w:style>
  <w:style w:type="character" w:styleId="a4">
    <w:name w:val="Strong"/>
    <w:basedOn w:val="a0"/>
    <w:uiPriority w:val="22"/>
    <w:qFormat/>
    <w:rsid w:val="00E13EC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mailto:lek448@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nikolay.vereschagin@gmail.com" TargetMode="External"/><Relationship Id="rId5" Type="http://schemas.openxmlformats.org/officeDocument/2006/relationships/image" Target="media/image1.png"/><Relationship Id="rId10" Type="http://schemas.openxmlformats.org/officeDocument/2006/relationships/image" Target="http://www.admgor.nnov.ru/upload/fc/images/ecol/i1.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4793</CharactersWithSpaces>
  <SharedDoc>false</SharedDoc>
  <HLinks>
    <vt:vector size="18" baseType="variant">
      <vt:variant>
        <vt:i4>2883664</vt:i4>
      </vt:variant>
      <vt:variant>
        <vt:i4>3</vt:i4>
      </vt:variant>
      <vt:variant>
        <vt:i4>0</vt:i4>
      </vt:variant>
      <vt:variant>
        <vt:i4>5</vt:i4>
      </vt:variant>
      <vt:variant>
        <vt:lpwstr>mailto:lek448@rambler.ru</vt:lpwstr>
      </vt:variant>
      <vt:variant>
        <vt:lpwstr/>
      </vt:variant>
      <vt:variant>
        <vt:i4>109</vt:i4>
      </vt:variant>
      <vt:variant>
        <vt:i4>0</vt:i4>
      </vt:variant>
      <vt:variant>
        <vt:i4>0</vt:i4>
      </vt:variant>
      <vt:variant>
        <vt:i4>5</vt:i4>
      </vt:variant>
      <vt:variant>
        <vt:lpwstr>mailto:nikolay.vereschagin@gmail.com</vt:lpwstr>
      </vt:variant>
      <vt:variant>
        <vt:lpwstr/>
      </vt:variant>
      <vt:variant>
        <vt:i4>7274591</vt:i4>
      </vt:variant>
      <vt:variant>
        <vt:i4>-1</vt:i4>
      </vt:variant>
      <vt:variant>
        <vt:i4>1030</vt:i4>
      </vt:variant>
      <vt:variant>
        <vt:i4>1</vt:i4>
      </vt:variant>
      <vt:variant>
        <vt:lpwstr>http://russianhipsociety.ru/img/pic/25_logo.png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c400</cp:lastModifiedBy>
  <cp:revision>7</cp:revision>
  <cp:lastPrinted>2014-11-04T14:01:00Z</cp:lastPrinted>
  <dcterms:created xsi:type="dcterms:W3CDTF">2014-11-24T07:05:00Z</dcterms:created>
  <dcterms:modified xsi:type="dcterms:W3CDTF">2014-11-24T14:20:00Z</dcterms:modified>
</cp:coreProperties>
</file>